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4B" w:rsidRPr="00F9560C" w:rsidRDefault="00857E4B" w:rsidP="004A47B2">
      <w:pPr>
        <w:pStyle w:val="ListParagraph"/>
        <w:numPr>
          <w:ilvl w:val="0"/>
          <w:numId w:val="3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F22F4D">
        <w:rPr>
          <w:rFonts w:ascii="Arial" w:hAnsi="Arial" w:cs="Arial"/>
        </w:rPr>
        <w:t xml:space="preserve">South Bank Corporation is a statutory corporation established under the </w:t>
      </w:r>
      <w:r w:rsidRPr="00F22F4D">
        <w:rPr>
          <w:rFonts w:ascii="Arial" w:hAnsi="Arial" w:cs="Arial"/>
          <w:i/>
        </w:rPr>
        <w:t xml:space="preserve">South Bank </w:t>
      </w:r>
      <w:r w:rsidRPr="00F9560C">
        <w:rPr>
          <w:rFonts w:ascii="Arial" w:hAnsi="Arial" w:cs="Arial"/>
          <w:i/>
        </w:rPr>
        <w:t>Corporation</w:t>
      </w:r>
      <w:r w:rsidRPr="00F9560C">
        <w:rPr>
          <w:rFonts w:ascii="Arial" w:hAnsi="Arial" w:cs="Arial"/>
        </w:rPr>
        <w:t xml:space="preserve"> </w:t>
      </w:r>
      <w:r w:rsidRPr="00F9560C">
        <w:rPr>
          <w:rFonts w:ascii="Arial" w:hAnsi="Arial" w:cs="Arial"/>
          <w:i/>
        </w:rPr>
        <w:t xml:space="preserve">Act 1989 </w:t>
      </w:r>
      <w:r w:rsidRPr="00F9560C">
        <w:rPr>
          <w:rFonts w:ascii="Arial" w:hAnsi="Arial" w:cs="Arial"/>
        </w:rPr>
        <w:t>(the Act)</w:t>
      </w:r>
      <w:r w:rsidRPr="00F9560C">
        <w:rPr>
          <w:rFonts w:ascii="Arial" w:hAnsi="Arial" w:cs="Arial"/>
          <w:i/>
        </w:rPr>
        <w:t xml:space="preserve">. </w:t>
      </w:r>
      <w:r w:rsidRPr="00F9560C">
        <w:rPr>
          <w:rFonts w:ascii="Arial" w:hAnsi="Arial" w:cs="Arial"/>
        </w:rPr>
        <w:t>Its principal function</w:t>
      </w:r>
      <w:r>
        <w:rPr>
          <w:rFonts w:ascii="Arial" w:hAnsi="Arial" w:cs="Arial"/>
        </w:rPr>
        <w:t>s</w:t>
      </w:r>
      <w:r w:rsidRPr="00F95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F9560C">
        <w:rPr>
          <w:rFonts w:ascii="Arial" w:hAnsi="Arial" w:cs="Arial"/>
        </w:rPr>
        <w:t xml:space="preserve"> to</w:t>
      </w:r>
      <w:r w:rsidRPr="00F9560C">
        <w:rPr>
          <w:rFonts w:ascii="Arial" w:hAnsi="Arial" w:cs="Arial"/>
          <w:i/>
        </w:rPr>
        <w:t xml:space="preserve"> </w:t>
      </w:r>
      <w:r w:rsidRPr="00F9560C">
        <w:rPr>
          <w:rFonts w:ascii="Arial" w:hAnsi="Arial" w:cs="Arial"/>
        </w:rPr>
        <w:t xml:space="preserve">promote, facilitate, carry out and control development with in the South Bank Corporation area, and includes providing for a diverse range of recreational, cultural and educational pursuits for visitors. </w:t>
      </w:r>
    </w:p>
    <w:p w:rsidR="00857E4B" w:rsidRPr="00F9560C" w:rsidRDefault="00857E4B" w:rsidP="004A47B2">
      <w:pPr>
        <w:pStyle w:val="ListParagraph"/>
        <w:numPr>
          <w:ilvl w:val="0"/>
          <w:numId w:val="3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F9560C">
        <w:rPr>
          <w:rFonts w:ascii="Arial" w:hAnsi="Arial" w:cs="Arial"/>
        </w:rPr>
        <w:t xml:space="preserve">The Act provides that the </w:t>
      </w:r>
      <w:r>
        <w:rPr>
          <w:rFonts w:ascii="Arial" w:hAnsi="Arial" w:cs="Arial"/>
        </w:rPr>
        <w:t>South Bank C</w:t>
      </w:r>
      <w:r w:rsidRPr="00F9560C">
        <w:rPr>
          <w:rFonts w:ascii="Arial" w:hAnsi="Arial" w:cs="Arial"/>
        </w:rPr>
        <w:t>orporation must have a Board of Directors</w:t>
      </w:r>
      <w:r>
        <w:rPr>
          <w:rFonts w:ascii="Arial" w:hAnsi="Arial" w:cs="Arial"/>
        </w:rPr>
        <w:t xml:space="preserve"> (Corporation Board)</w:t>
      </w:r>
      <w:r w:rsidRPr="00F9560C">
        <w:rPr>
          <w:rFonts w:ascii="Arial" w:hAnsi="Arial" w:cs="Arial"/>
        </w:rPr>
        <w:t xml:space="preserve"> and provides that the Corporation Board will consist of a Chairperson and up to </w:t>
      </w:r>
      <w:r>
        <w:rPr>
          <w:rFonts w:ascii="Arial" w:hAnsi="Arial" w:cs="Arial"/>
        </w:rPr>
        <w:t xml:space="preserve">an additional </w:t>
      </w:r>
      <w:r w:rsidR="00C17C2A">
        <w:rPr>
          <w:rFonts w:ascii="Arial" w:hAnsi="Arial" w:cs="Arial"/>
        </w:rPr>
        <w:t>nine</w:t>
      </w:r>
      <w:r w:rsidR="00C17C2A" w:rsidRPr="00F9560C">
        <w:rPr>
          <w:rFonts w:ascii="Arial" w:hAnsi="Arial" w:cs="Arial"/>
        </w:rPr>
        <w:t xml:space="preserve"> </w:t>
      </w:r>
      <w:r w:rsidRPr="00F9560C">
        <w:rPr>
          <w:rFonts w:ascii="Arial" w:hAnsi="Arial" w:cs="Arial"/>
        </w:rPr>
        <w:t>Board Members</w:t>
      </w:r>
      <w:r>
        <w:rPr>
          <w:rFonts w:ascii="Arial" w:hAnsi="Arial" w:cs="Arial"/>
        </w:rPr>
        <w:t xml:space="preserve">, appointed on the nomination of the Minister as to the Chairperson and </w:t>
      </w:r>
      <w:r w:rsidR="00C17C2A">
        <w:rPr>
          <w:rFonts w:ascii="Arial" w:hAnsi="Arial" w:cs="Arial"/>
        </w:rPr>
        <w:t xml:space="preserve">seven </w:t>
      </w:r>
      <w:r>
        <w:rPr>
          <w:rFonts w:ascii="Arial" w:hAnsi="Arial" w:cs="Arial"/>
        </w:rPr>
        <w:t xml:space="preserve">additional members and upon the nomination of Brisbane City Council as to </w:t>
      </w:r>
      <w:r w:rsidR="00C17C2A">
        <w:rPr>
          <w:rFonts w:ascii="Arial" w:hAnsi="Arial" w:cs="Arial"/>
        </w:rPr>
        <w:t xml:space="preserve">two </w:t>
      </w:r>
      <w:r>
        <w:rPr>
          <w:rFonts w:ascii="Arial" w:hAnsi="Arial" w:cs="Arial"/>
        </w:rPr>
        <w:t>members</w:t>
      </w:r>
      <w:r w:rsidRPr="00F9560C">
        <w:rPr>
          <w:rFonts w:ascii="Arial" w:hAnsi="Arial" w:cs="Arial"/>
        </w:rPr>
        <w:t>.</w:t>
      </w:r>
    </w:p>
    <w:p w:rsidR="00857E4B" w:rsidRPr="00F9560C" w:rsidRDefault="00857E4B" w:rsidP="004A47B2">
      <w:pPr>
        <w:pStyle w:val="ListParagraph"/>
        <w:numPr>
          <w:ilvl w:val="0"/>
          <w:numId w:val="3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C3B66">
        <w:rPr>
          <w:rFonts w:ascii="Arial" w:hAnsi="Arial" w:cs="Arial"/>
          <w:u w:val="single"/>
        </w:rPr>
        <w:t>Cabinet endorsed</w:t>
      </w:r>
      <w:r w:rsidRPr="00F9560C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Dr Catherin Bull</w:t>
      </w:r>
      <w:r w:rsidRPr="00F9560C">
        <w:rPr>
          <w:rFonts w:ascii="Arial" w:hAnsi="Arial" w:cs="Arial"/>
        </w:rPr>
        <w:t xml:space="preserve"> be recommended to the Governor in Council for appointment as Chairperson of the South Bank Corporation Board for a term of </w:t>
      </w:r>
      <w:r>
        <w:rPr>
          <w:rFonts w:ascii="Arial" w:hAnsi="Arial" w:cs="Arial"/>
        </w:rPr>
        <w:t>three years</w:t>
      </w:r>
      <w:r w:rsidRPr="00F9560C">
        <w:rPr>
          <w:rFonts w:ascii="Arial" w:hAnsi="Arial" w:cs="Arial"/>
        </w:rPr>
        <w:t xml:space="preserve"> commencing 1 </w:t>
      </w:r>
      <w:r>
        <w:rPr>
          <w:rFonts w:ascii="Arial" w:hAnsi="Arial" w:cs="Arial"/>
        </w:rPr>
        <w:t>March</w:t>
      </w:r>
      <w:r w:rsidRPr="00F9560C">
        <w:rPr>
          <w:rFonts w:ascii="Arial" w:hAnsi="Arial" w:cs="Arial"/>
        </w:rPr>
        <w:t xml:space="preserve"> 2016</w:t>
      </w:r>
      <w:r w:rsidR="00DC3B66">
        <w:rPr>
          <w:rFonts w:ascii="Arial" w:hAnsi="Arial" w:cs="Arial"/>
        </w:rPr>
        <w:t xml:space="preserve"> until 28 February 2019</w:t>
      </w:r>
      <w:r w:rsidRPr="00F9560C">
        <w:rPr>
          <w:rFonts w:ascii="Arial" w:hAnsi="Arial" w:cs="Arial"/>
        </w:rPr>
        <w:t>.</w:t>
      </w:r>
    </w:p>
    <w:p w:rsidR="00857E4B" w:rsidRPr="00F9560C" w:rsidRDefault="00857E4B" w:rsidP="004A47B2">
      <w:pPr>
        <w:pStyle w:val="ListParagraph"/>
        <w:numPr>
          <w:ilvl w:val="0"/>
          <w:numId w:val="3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C3B66">
        <w:rPr>
          <w:rFonts w:ascii="Arial" w:hAnsi="Arial" w:cs="Arial"/>
          <w:u w:val="single"/>
        </w:rPr>
        <w:t>Cabinet endorsed</w:t>
      </w:r>
      <w:r w:rsidRPr="00F9560C">
        <w:rPr>
          <w:rFonts w:ascii="Arial" w:hAnsi="Arial" w:cs="Arial"/>
        </w:rPr>
        <w:t xml:space="preserve"> that </w:t>
      </w:r>
      <w:r w:rsidRPr="00A13982">
        <w:rPr>
          <w:rFonts w:ascii="Arial" w:hAnsi="Arial" w:cs="Arial"/>
          <w:lang w:val="en-AU"/>
        </w:rPr>
        <w:t xml:space="preserve">Ms Susan Forrester, Mr Matthew Miller, Mr Kieran Owen </w:t>
      </w:r>
      <w:r>
        <w:rPr>
          <w:rFonts w:ascii="Arial" w:hAnsi="Arial" w:cs="Arial"/>
          <w:lang w:val="en-AU"/>
        </w:rPr>
        <w:t>Timothy Quinn, Ms Stephanie Wyeth</w:t>
      </w:r>
      <w:r w:rsidRPr="00A13982">
        <w:rPr>
          <w:rFonts w:ascii="Arial" w:hAnsi="Arial" w:cs="Arial"/>
          <w:lang w:val="en-AU"/>
        </w:rPr>
        <w:t>, Mr Richard Kirk, Mr Micha</w:t>
      </w:r>
      <w:r w:rsidR="00B6217D">
        <w:rPr>
          <w:rFonts w:ascii="Arial" w:hAnsi="Arial" w:cs="Arial"/>
          <w:lang w:val="en-AU"/>
        </w:rPr>
        <w:t>el Power AM, Ms Andrea Kenafake,</w:t>
      </w:r>
      <w:r w:rsidRPr="00A13982">
        <w:rPr>
          <w:rFonts w:ascii="Arial" w:hAnsi="Arial" w:cs="Arial"/>
          <w:lang w:val="en-AU"/>
        </w:rPr>
        <w:t xml:space="preserve"> and </w:t>
      </w:r>
      <w:r>
        <w:rPr>
          <w:rFonts w:ascii="Arial" w:hAnsi="Arial" w:cs="Arial"/>
          <w:lang w:val="en-AU"/>
        </w:rPr>
        <w:t>the</w:t>
      </w:r>
      <w:r w:rsidRPr="00A13982">
        <w:rPr>
          <w:rFonts w:ascii="Arial" w:hAnsi="Arial" w:cs="Arial"/>
          <w:lang w:val="en-AU"/>
        </w:rPr>
        <w:t xml:space="preserve"> Deputy Director-General of Planning Group in the Department </w:t>
      </w:r>
      <w:r>
        <w:rPr>
          <w:rFonts w:ascii="Arial" w:hAnsi="Arial" w:cs="Arial"/>
          <w:lang w:val="en-AU"/>
        </w:rPr>
        <w:t xml:space="preserve">with administrative responsibility for the Act, currently Mr Stuart Moseley in the Department of Infrastructure, Local Government and Planning, </w:t>
      </w:r>
      <w:r w:rsidRPr="00F9560C">
        <w:rPr>
          <w:rFonts w:ascii="Arial" w:hAnsi="Arial" w:cs="Arial"/>
        </w:rPr>
        <w:t xml:space="preserve">be recommended to the Governor in Council for appointment as Members of the South Bank Corporation Board for a term of term of </w:t>
      </w:r>
      <w:r>
        <w:rPr>
          <w:rFonts w:ascii="Arial" w:hAnsi="Arial" w:cs="Arial"/>
        </w:rPr>
        <w:t>three years</w:t>
      </w:r>
      <w:r w:rsidRPr="00F9560C">
        <w:rPr>
          <w:rFonts w:ascii="Arial" w:hAnsi="Arial" w:cs="Arial"/>
        </w:rPr>
        <w:t xml:space="preserve"> commencing 1 </w:t>
      </w:r>
      <w:r>
        <w:rPr>
          <w:rFonts w:ascii="Arial" w:hAnsi="Arial" w:cs="Arial"/>
        </w:rPr>
        <w:t>March</w:t>
      </w:r>
      <w:r w:rsidRPr="00F9560C">
        <w:rPr>
          <w:rFonts w:ascii="Arial" w:hAnsi="Arial" w:cs="Arial"/>
        </w:rPr>
        <w:t xml:space="preserve"> 2016</w:t>
      </w:r>
      <w:r w:rsidR="00DC3B66">
        <w:rPr>
          <w:rFonts w:ascii="Arial" w:hAnsi="Arial" w:cs="Arial"/>
        </w:rPr>
        <w:t xml:space="preserve"> until 28 February 2019</w:t>
      </w:r>
      <w:r w:rsidRPr="00F9560C">
        <w:rPr>
          <w:rFonts w:ascii="Arial" w:hAnsi="Arial" w:cs="Arial"/>
        </w:rPr>
        <w:t>.</w:t>
      </w:r>
    </w:p>
    <w:p w:rsidR="00857E4B" w:rsidRPr="00F22F4D" w:rsidRDefault="00857E4B" w:rsidP="004A47B2">
      <w:pPr>
        <w:pStyle w:val="ListParagraph"/>
        <w:numPr>
          <w:ilvl w:val="0"/>
          <w:numId w:val="3"/>
        </w:numPr>
        <w:spacing w:before="360" w:after="0" w:line="240" w:lineRule="auto"/>
        <w:ind w:left="567" w:hanging="567"/>
        <w:contextualSpacing w:val="0"/>
        <w:jc w:val="both"/>
        <w:rPr>
          <w:rFonts w:ascii="Arial" w:hAnsi="Arial" w:cs="Arial"/>
          <w:u w:val="single"/>
        </w:rPr>
      </w:pPr>
      <w:r w:rsidRPr="00DC3B66">
        <w:rPr>
          <w:rFonts w:ascii="Arial" w:hAnsi="Arial" w:cs="Arial"/>
          <w:i/>
          <w:u w:val="single"/>
        </w:rPr>
        <w:t>Attachments</w:t>
      </w:r>
    </w:p>
    <w:p w:rsidR="005355AB" w:rsidRPr="004A47B2" w:rsidRDefault="00857E4B" w:rsidP="004A47B2">
      <w:pPr>
        <w:pStyle w:val="ListParagraph"/>
        <w:numPr>
          <w:ilvl w:val="0"/>
          <w:numId w:val="4"/>
        </w:numPr>
        <w:spacing w:before="120" w:after="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F22F4D">
        <w:rPr>
          <w:rFonts w:ascii="Arial" w:hAnsi="Arial" w:cs="Arial"/>
        </w:rPr>
        <w:t>Nil</w:t>
      </w:r>
      <w:r w:rsidR="00DC3B66">
        <w:rPr>
          <w:rFonts w:ascii="Arial" w:hAnsi="Arial" w:cs="Arial"/>
        </w:rPr>
        <w:t>.</w:t>
      </w:r>
    </w:p>
    <w:sectPr w:rsidR="005355AB" w:rsidRPr="004A47B2" w:rsidSect="00C17C2A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52" w:rsidRDefault="00276752" w:rsidP="00D6589B">
      <w:r>
        <w:separator/>
      </w:r>
    </w:p>
  </w:endnote>
  <w:endnote w:type="continuationSeparator" w:id="0">
    <w:p w:rsidR="00276752" w:rsidRDefault="0027675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52" w:rsidRDefault="00276752" w:rsidP="00D6589B">
      <w:r>
        <w:separator/>
      </w:r>
    </w:p>
  </w:footnote>
  <w:footnote w:type="continuationSeparator" w:id="0">
    <w:p w:rsidR="00276752" w:rsidRDefault="0027675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857E4B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57E4B">
      <w:rPr>
        <w:rFonts w:ascii="Arial" w:hAnsi="Arial" w:cs="Arial"/>
        <w:b/>
        <w:color w:val="auto"/>
        <w:sz w:val="22"/>
        <w:szCs w:val="22"/>
        <w:lang w:eastAsia="en-US"/>
      </w:rPr>
      <w:t>February 2016</w:t>
    </w:r>
  </w:p>
  <w:p w:rsidR="00857E4B" w:rsidRPr="00C17C2A" w:rsidRDefault="00857E4B" w:rsidP="00857E4B">
    <w:pPr>
      <w:rPr>
        <w:rFonts w:ascii="Arial" w:hAnsi="Arial" w:cs="Arial"/>
        <w:sz w:val="22"/>
        <w:szCs w:val="22"/>
        <w:u w:val="single"/>
      </w:rPr>
    </w:pPr>
  </w:p>
  <w:p w:rsidR="00857E4B" w:rsidRPr="00C17C2A" w:rsidRDefault="00857E4B" w:rsidP="00857E4B">
    <w:pPr>
      <w:rPr>
        <w:rFonts w:ascii="Arial" w:hAnsi="Arial" w:cs="Arial"/>
        <w:b/>
        <w:sz w:val="22"/>
        <w:szCs w:val="22"/>
        <w:u w:val="single"/>
      </w:rPr>
    </w:pPr>
    <w:r w:rsidRPr="00C17C2A">
      <w:rPr>
        <w:rFonts w:ascii="Arial" w:hAnsi="Arial" w:cs="Arial"/>
        <w:b/>
        <w:sz w:val="22"/>
        <w:szCs w:val="22"/>
        <w:u w:val="single"/>
      </w:rPr>
      <w:t xml:space="preserve">Appointment of the South Bank Corporation Board </w:t>
    </w:r>
  </w:p>
  <w:p w:rsidR="007F5EAE" w:rsidRPr="00C17C2A" w:rsidRDefault="007F5EAE" w:rsidP="007F5EA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17C2A">
      <w:rPr>
        <w:rFonts w:ascii="Arial" w:hAnsi="Arial" w:cs="Arial"/>
        <w:b/>
        <w:sz w:val="22"/>
        <w:szCs w:val="22"/>
        <w:u w:val="single"/>
      </w:rPr>
      <w:t>Deputy Premier, Minister for Infrastructure, Local Government and Planning and Minister for Trade and Investment</w:t>
    </w:r>
  </w:p>
  <w:p w:rsidR="005355AB" w:rsidRPr="00C17C2A" w:rsidRDefault="005355AB" w:rsidP="00D6589B">
    <w:pPr>
      <w:pStyle w:val="Header"/>
      <w:pBdr>
        <w:bottom w:val="single" w:sz="4" w:space="1" w:color="auto"/>
      </w:pBd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25DF"/>
    <w:multiLevelType w:val="hybridMultilevel"/>
    <w:tmpl w:val="45CC31C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B6E5BBA"/>
    <w:multiLevelType w:val="hybridMultilevel"/>
    <w:tmpl w:val="254887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530B4"/>
    <w:rsid w:val="0005653D"/>
    <w:rsid w:val="00080F8F"/>
    <w:rsid w:val="000B0A86"/>
    <w:rsid w:val="000B28A5"/>
    <w:rsid w:val="000D0E3B"/>
    <w:rsid w:val="00140936"/>
    <w:rsid w:val="00174117"/>
    <w:rsid w:val="001963B7"/>
    <w:rsid w:val="001E209B"/>
    <w:rsid w:val="0021344B"/>
    <w:rsid w:val="0023561D"/>
    <w:rsid w:val="00276752"/>
    <w:rsid w:val="003B5871"/>
    <w:rsid w:val="004455E2"/>
    <w:rsid w:val="004838AD"/>
    <w:rsid w:val="004A47B2"/>
    <w:rsid w:val="004E3AE1"/>
    <w:rsid w:val="00501C66"/>
    <w:rsid w:val="005355AB"/>
    <w:rsid w:val="00550873"/>
    <w:rsid w:val="007269D3"/>
    <w:rsid w:val="00732E22"/>
    <w:rsid w:val="007F5EAE"/>
    <w:rsid w:val="0080339B"/>
    <w:rsid w:val="00857E4B"/>
    <w:rsid w:val="008A4523"/>
    <w:rsid w:val="008C06E7"/>
    <w:rsid w:val="008F44CD"/>
    <w:rsid w:val="009058A8"/>
    <w:rsid w:val="009429AD"/>
    <w:rsid w:val="00947C68"/>
    <w:rsid w:val="009E2450"/>
    <w:rsid w:val="00A45A2F"/>
    <w:rsid w:val="00A527A5"/>
    <w:rsid w:val="00A90C37"/>
    <w:rsid w:val="00AC217A"/>
    <w:rsid w:val="00AF526F"/>
    <w:rsid w:val="00B13D88"/>
    <w:rsid w:val="00B53794"/>
    <w:rsid w:val="00B6217D"/>
    <w:rsid w:val="00C07656"/>
    <w:rsid w:val="00C079D8"/>
    <w:rsid w:val="00C17C2A"/>
    <w:rsid w:val="00C75E67"/>
    <w:rsid w:val="00CB1501"/>
    <w:rsid w:val="00CE6FBA"/>
    <w:rsid w:val="00CF0D8A"/>
    <w:rsid w:val="00D60B9B"/>
    <w:rsid w:val="00D6589B"/>
    <w:rsid w:val="00D75134"/>
    <w:rsid w:val="00DB56EC"/>
    <w:rsid w:val="00DB6FE7"/>
    <w:rsid w:val="00DC3B66"/>
    <w:rsid w:val="00DE61EC"/>
    <w:rsid w:val="00E03473"/>
    <w:rsid w:val="00E13E17"/>
    <w:rsid w:val="00F10DF9"/>
    <w:rsid w:val="00F53AE3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7E4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1546</CharactersWithSpaces>
  <SharedDoc>false</SharedDoc>
  <HyperlinkBase>https://www.cabinet.qld.gov.au/documents/2016/Feb/ApptSthB/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2017-10-25T01:48:00Z</dcterms:created>
  <dcterms:modified xsi:type="dcterms:W3CDTF">2018-03-06T01:34:00Z</dcterms:modified>
  <cp:category>Significant_Appointments,Land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